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DB" w:rsidRPr="00546A26" w:rsidRDefault="008D6DDB">
      <w:pPr>
        <w:rPr>
          <w:b/>
        </w:rPr>
      </w:pPr>
    </w:p>
    <w:p w:rsidR="008D6DDB" w:rsidRPr="00546A26" w:rsidRDefault="008D6DDB">
      <w:pPr>
        <w:rPr>
          <w:rFonts w:ascii="Comic Sans MS" w:hAnsi="Comic Sans MS"/>
          <w:b/>
          <w:sz w:val="28"/>
          <w:szCs w:val="28"/>
        </w:rPr>
      </w:pPr>
      <w:r w:rsidRPr="00546A26">
        <w:rPr>
          <w:rFonts w:ascii="Comic Sans MS" w:hAnsi="Comic Sans MS"/>
          <w:b/>
          <w:sz w:val="28"/>
          <w:szCs w:val="28"/>
        </w:rPr>
        <w:t>The Communication Trust</w:t>
      </w:r>
    </w:p>
    <w:p w:rsidR="008D6DDB" w:rsidRPr="008D6DDB" w:rsidRDefault="008D6DDB" w:rsidP="008D6DDB">
      <w:pPr>
        <w:rPr>
          <w:rFonts w:ascii="Comic Sans MS" w:hAnsi="Comic Sans MS"/>
          <w:sz w:val="24"/>
          <w:szCs w:val="24"/>
        </w:rPr>
      </w:pPr>
      <w:r w:rsidRPr="008D6DDB">
        <w:rPr>
          <w:rFonts w:ascii="Comic Sans MS" w:hAnsi="Comic Sans MS"/>
          <w:sz w:val="24"/>
          <w:szCs w:val="24"/>
        </w:rPr>
        <w:t>The Communication Trust is a coalition of 50 voluntary and community organisations with expertise in speech, language and communication. They harness collective expertise to enable the children’s workforce and commissioners to support all children and young people’s communication skills, particularly those with speech, language and communication needs (SLCN).</w:t>
      </w:r>
    </w:p>
    <w:p w:rsidR="00A873D0" w:rsidRDefault="006517BD">
      <w:hyperlink r:id="rId6" w:history="1">
        <w:r w:rsidR="008D6DDB" w:rsidRPr="00E602E0">
          <w:rPr>
            <w:rStyle w:val="Hyperlink"/>
          </w:rPr>
          <w:t>http://www.thecommunicationtrust.org.uk/</w:t>
        </w:r>
      </w:hyperlink>
    </w:p>
    <w:p w:rsidR="00546A26" w:rsidRDefault="00546A26"/>
    <w:p w:rsidR="008D6DDB" w:rsidRDefault="008D6DDB"/>
    <w:p w:rsidR="00546A26" w:rsidRDefault="00546A26">
      <w:r>
        <w:rPr>
          <w:noProof/>
          <w:lang w:eastAsia="en-GB"/>
        </w:rPr>
        <w:drawing>
          <wp:anchor distT="0" distB="0" distL="114300" distR="114300" simplePos="0" relativeHeight="251658240" behindDoc="1" locked="0" layoutInCell="1" allowOverlap="1" wp14:anchorId="3BB14AD8" wp14:editId="1B912241">
            <wp:simplePos x="0" y="0"/>
            <wp:positionH relativeFrom="margin">
              <wp:posOffset>2475230</wp:posOffset>
            </wp:positionH>
            <wp:positionV relativeFrom="paragraph">
              <wp:posOffset>31750</wp:posOffset>
            </wp:positionV>
            <wp:extent cx="2886075" cy="742950"/>
            <wp:effectExtent l="0" t="0" r="9525" b="0"/>
            <wp:wrapTight wrapText="bothSides">
              <wp:wrapPolygon edited="0">
                <wp:start x="0" y="0"/>
                <wp:lineTo x="0" y="21046"/>
                <wp:lineTo x="21529" y="21046"/>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6619" t="54384" r="33027" b="22561"/>
                    <a:stretch/>
                  </pic:blipFill>
                  <pic:spPr bwMode="auto">
                    <a:xfrm>
                      <a:off x="0" y="0"/>
                      <a:ext cx="2886075" cy="742950"/>
                    </a:xfrm>
                    <a:prstGeom prst="rect">
                      <a:avLst/>
                    </a:prstGeom>
                    <a:ln>
                      <a:noFill/>
                    </a:ln>
                    <a:extLst>
                      <a:ext uri="{53640926-AAD7-44D8-BBD7-CCE9431645EC}">
                        <a14:shadowObscured xmlns:a14="http://schemas.microsoft.com/office/drawing/2010/main"/>
                      </a:ext>
                    </a:extLst>
                  </pic:spPr>
                </pic:pic>
              </a:graphicData>
            </a:graphic>
          </wp:anchor>
        </w:drawing>
      </w:r>
    </w:p>
    <w:p w:rsidR="00546A26" w:rsidRPr="00546A26" w:rsidRDefault="00546A26">
      <w:pPr>
        <w:rPr>
          <w:rFonts w:ascii="Comic Sans MS" w:hAnsi="Comic Sans MS"/>
          <w:b/>
          <w:sz w:val="28"/>
          <w:szCs w:val="28"/>
        </w:rPr>
      </w:pPr>
      <w:r w:rsidRPr="00546A26">
        <w:rPr>
          <w:rFonts w:ascii="Comic Sans MS" w:hAnsi="Comic Sans MS"/>
          <w:b/>
          <w:sz w:val="28"/>
          <w:szCs w:val="28"/>
        </w:rPr>
        <w:t xml:space="preserve">Talk </w:t>
      </w:r>
      <w:proofErr w:type="spellStart"/>
      <w:r w:rsidRPr="00546A26">
        <w:rPr>
          <w:rFonts w:ascii="Comic Sans MS" w:hAnsi="Comic Sans MS"/>
          <w:b/>
          <w:sz w:val="28"/>
          <w:szCs w:val="28"/>
        </w:rPr>
        <w:t>Halton</w:t>
      </w:r>
      <w:proofErr w:type="spellEnd"/>
    </w:p>
    <w:p w:rsidR="00546A26" w:rsidRDefault="00546A26">
      <w:pPr>
        <w:rPr>
          <w:rFonts w:ascii="Comic Sans MS" w:hAnsi="Comic Sans MS"/>
          <w:sz w:val="24"/>
          <w:szCs w:val="24"/>
        </w:rPr>
      </w:pPr>
    </w:p>
    <w:p w:rsidR="00546A26" w:rsidRDefault="00546A26">
      <w:pPr>
        <w:rPr>
          <w:rFonts w:ascii="Comic Sans MS" w:hAnsi="Comic Sans MS"/>
          <w:sz w:val="24"/>
          <w:szCs w:val="24"/>
        </w:rPr>
      </w:pPr>
      <w:r w:rsidRPr="00546A26">
        <w:rPr>
          <w:rFonts w:ascii="Comic Sans MS" w:hAnsi="Comic Sans MS"/>
          <w:sz w:val="24"/>
          <w:szCs w:val="24"/>
        </w:rPr>
        <w:t>This provides guidance and information to support children and young people on their language journey</w:t>
      </w:r>
    </w:p>
    <w:p w:rsidR="00546A26" w:rsidRDefault="006517BD">
      <w:pPr>
        <w:rPr>
          <w:rStyle w:val="Hyperlink"/>
        </w:rPr>
      </w:pPr>
      <w:hyperlink r:id="rId8" w:history="1">
        <w:r w:rsidR="00546A26" w:rsidRPr="00E602E0">
          <w:rPr>
            <w:rStyle w:val="Hyperlink"/>
          </w:rPr>
          <w:t>https://www3.halton.gov.uk/Pages/EducationandFamilies/FamiliesInformationService/talkhalton/talkhalton.aspx</w:t>
        </w:r>
      </w:hyperlink>
    </w:p>
    <w:p w:rsidR="009B74AD" w:rsidRDefault="009B74AD">
      <w:pPr>
        <w:rPr>
          <w:rStyle w:val="Hyperlink"/>
        </w:rPr>
      </w:pPr>
    </w:p>
    <w:p w:rsidR="009B74AD" w:rsidRDefault="009B74AD">
      <w:pPr>
        <w:rPr>
          <w:rFonts w:ascii="Comic Sans MS" w:hAnsi="Comic Sans MS"/>
          <w:b/>
          <w:sz w:val="28"/>
          <w:szCs w:val="28"/>
        </w:rPr>
      </w:pPr>
      <w:r>
        <w:rPr>
          <w:noProof/>
          <w:lang w:eastAsia="en-GB"/>
        </w:rPr>
        <w:drawing>
          <wp:anchor distT="0" distB="0" distL="114300" distR="114300" simplePos="0" relativeHeight="251659264" behindDoc="1" locked="0" layoutInCell="1" allowOverlap="1" wp14:anchorId="55DD9CAE" wp14:editId="31D0AFCB">
            <wp:simplePos x="0" y="0"/>
            <wp:positionH relativeFrom="margin">
              <wp:posOffset>3150235</wp:posOffset>
            </wp:positionH>
            <wp:positionV relativeFrom="paragraph">
              <wp:posOffset>61595</wp:posOffset>
            </wp:positionV>
            <wp:extent cx="2667000" cy="1171575"/>
            <wp:effectExtent l="0" t="0" r="0" b="9525"/>
            <wp:wrapTight wrapText="bothSides">
              <wp:wrapPolygon edited="0">
                <wp:start x="0" y="0"/>
                <wp:lineTo x="0" y="21424"/>
                <wp:lineTo x="21446" y="21424"/>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4986" t="20985" r="10259" b="12808"/>
                    <a:stretch/>
                  </pic:blipFill>
                  <pic:spPr bwMode="auto">
                    <a:xfrm>
                      <a:off x="0" y="0"/>
                      <a:ext cx="2667000" cy="1171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74AD" w:rsidRPr="009B74AD" w:rsidRDefault="009B74AD">
      <w:pPr>
        <w:rPr>
          <w:rStyle w:val="Hyperlink"/>
          <w:rFonts w:ascii="Comic Sans MS" w:hAnsi="Comic Sans MS"/>
          <w:b/>
          <w:color w:val="auto"/>
          <w:sz w:val="28"/>
          <w:szCs w:val="28"/>
          <w:u w:val="none"/>
        </w:rPr>
      </w:pPr>
      <w:r w:rsidRPr="009B74AD">
        <w:rPr>
          <w:rFonts w:ascii="Comic Sans MS" w:hAnsi="Comic Sans MS"/>
          <w:b/>
          <w:sz w:val="28"/>
          <w:szCs w:val="28"/>
        </w:rPr>
        <w:t>Vocabulary Ninja</w:t>
      </w:r>
    </w:p>
    <w:p w:rsidR="009B74AD" w:rsidRDefault="009B74AD">
      <w:pPr>
        <w:rPr>
          <w:rStyle w:val="Hyperlink"/>
        </w:rPr>
      </w:pPr>
    </w:p>
    <w:p w:rsidR="00546A26" w:rsidRDefault="009B74AD">
      <w:pPr>
        <w:rPr>
          <w:rStyle w:val="Hyperlink"/>
          <w:noProof/>
          <w:lang w:eastAsia="en-GB"/>
        </w:rPr>
      </w:pPr>
      <w:r>
        <w:rPr>
          <w:noProof/>
          <w:lang w:eastAsia="en-GB"/>
        </w:rPr>
        <w:t xml:space="preserve"> </w:t>
      </w:r>
      <w:hyperlink r:id="rId10" w:history="1">
        <w:r w:rsidRPr="00986A22">
          <w:rPr>
            <w:rStyle w:val="Hyperlink"/>
            <w:noProof/>
            <w:lang w:eastAsia="en-GB"/>
          </w:rPr>
          <w:t>https://vocabularyninja.co.uk/</w:t>
        </w:r>
      </w:hyperlink>
    </w:p>
    <w:p w:rsidR="006517BD" w:rsidRDefault="006517BD">
      <w:pPr>
        <w:rPr>
          <w:rStyle w:val="Hyperlink"/>
          <w:noProof/>
          <w:lang w:eastAsia="en-GB"/>
        </w:rPr>
      </w:pPr>
    </w:p>
    <w:p w:rsidR="006517BD" w:rsidRDefault="006517BD">
      <w:pPr>
        <w:rPr>
          <w:rStyle w:val="Hyperlink"/>
          <w:noProof/>
          <w:lang w:eastAsia="en-GB"/>
        </w:rPr>
      </w:pPr>
    </w:p>
    <w:p w:rsidR="006517BD" w:rsidRDefault="006517BD" w:rsidP="006517BD">
      <w:pPr>
        <w:rPr>
          <w:noProof/>
          <w:lang w:eastAsia="en-GB"/>
        </w:rPr>
      </w:pPr>
      <w:r>
        <w:rPr>
          <w:noProof/>
          <w:lang w:eastAsia="en-GB"/>
        </w:rPr>
        <w:t xml:space="preserve"> </w:t>
      </w:r>
    </w:p>
    <w:p w:rsidR="006517BD" w:rsidRDefault="006517BD" w:rsidP="006517BD">
      <w:pPr>
        <w:rPr>
          <w:noProof/>
          <w:lang w:eastAsia="en-GB"/>
        </w:rPr>
      </w:pPr>
      <w:r>
        <w:rPr>
          <w:noProof/>
          <w:lang w:eastAsia="en-GB"/>
        </w:rPr>
        <w:drawing>
          <wp:anchor distT="0" distB="0" distL="114300" distR="114300" simplePos="0" relativeHeight="251660288" behindDoc="1" locked="0" layoutInCell="1" allowOverlap="1" wp14:anchorId="6AB2F025" wp14:editId="6DB398F3">
            <wp:simplePos x="0" y="0"/>
            <wp:positionH relativeFrom="column">
              <wp:posOffset>3209290</wp:posOffset>
            </wp:positionH>
            <wp:positionV relativeFrom="paragraph">
              <wp:posOffset>17780</wp:posOffset>
            </wp:positionV>
            <wp:extent cx="2828925" cy="1414145"/>
            <wp:effectExtent l="0" t="0" r="9525" b="0"/>
            <wp:wrapTight wrapText="bothSides">
              <wp:wrapPolygon edited="0">
                <wp:start x="0" y="0"/>
                <wp:lineTo x="0" y="21241"/>
                <wp:lineTo x="21527" y="21241"/>
                <wp:lineTo x="215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7146" t="13300" r="10093" b="13104"/>
                    <a:stretch/>
                  </pic:blipFill>
                  <pic:spPr bwMode="auto">
                    <a:xfrm>
                      <a:off x="0" y="0"/>
                      <a:ext cx="2828925" cy="1414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17BD" w:rsidRPr="006517BD" w:rsidRDefault="006517BD" w:rsidP="006517BD">
      <w:pPr>
        <w:rPr>
          <w:rFonts w:ascii="Comic Sans MS" w:hAnsi="Comic Sans MS"/>
          <w:b/>
          <w:noProof/>
          <w:sz w:val="28"/>
          <w:szCs w:val="28"/>
          <w:lang w:eastAsia="en-GB"/>
        </w:rPr>
      </w:pPr>
      <w:r w:rsidRPr="006517BD">
        <w:rPr>
          <w:rFonts w:ascii="Comic Sans MS" w:hAnsi="Comic Sans MS"/>
          <w:b/>
          <w:noProof/>
          <w:sz w:val="28"/>
          <w:szCs w:val="28"/>
          <w:lang w:eastAsia="en-GB"/>
        </w:rPr>
        <w:t>ORACY CAMBRIDGE</w:t>
      </w:r>
    </w:p>
    <w:p w:rsidR="006517BD" w:rsidRDefault="006517BD" w:rsidP="006517BD">
      <w:pPr>
        <w:rPr>
          <w:rFonts w:ascii="Comic Sans MS" w:hAnsi="Comic Sans MS"/>
          <w:b/>
          <w:noProof/>
          <w:sz w:val="28"/>
          <w:szCs w:val="28"/>
          <w:lang w:eastAsia="en-GB"/>
        </w:rPr>
      </w:pPr>
      <w:r w:rsidRPr="006517BD">
        <w:rPr>
          <w:rFonts w:ascii="Comic Sans MS" w:hAnsi="Comic Sans MS"/>
          <w:b/>
          <w:noProof/>
          <w:sz w:val="28"/>
          <w:szCs w:val="28"/>
          <w:lang w:eastAsia="en-GB"/>
        </w:rPr>
        <w:t>The Hughes Hall Centre for Effective Spoken Communicatio</w:t>
      </w:r>
      <w:r w:rsidRPr="006517BD">
        <w:rPr>
          <w:rFonts w:ascii="Comic Sans MS" w:hAnsi="Comic Sans MS"/>
          <w:b/>
          <w:noProof/>
          <w:sz w:val="28"/>
          <w:szCs w:val="28"/>
          <w:lang w:eastAsia="en-GB"/>
        </w:rPr>
        <w:t>n</w:t>
      </w:r>
    </w:p>
    <w:p w:rsidR="006517BD" w:rsidRDefault="006517BD" w:rsidP="006517BD">
      <w:pPr>
        <w:rPr>
          <w:rFonts w:ascii="Comic Sans MS" w:hAnsi="Comic Sans MS"/>
          <w:noProof/>
          <w:sz w:val="24"/>
          <w:szCs w:val="24"/>
          <w:lang w:eastAsia="en-GB"/>
        </w:rPr>
      </w:pPr>
      <w:hyperlink r:id="rId12" w:history="1">
        <w:r w:rsidRPr="00986A22">
          <w:rPr>
            <w:rStyle w:val="Hyperlink"/>
            <w:rFonts w:ascii="Comic Sans MS" w:hAnsi="Comic Sans MS"/>
            <w:noProof/>
            <w:sz w:val="24"/>
            <w:szCs w:val="24"/>
            <w:lang w:eastAsia="en-GB"/>
          </w:rPr>
          <w:t>https://oracycambridge.org/</w:t>
        </w:r>
      </w:hyperlink>
    </w:p>
    <w:p w:rsidR="006517BD" w:rsidRPr="006517BD" w:rsidRDefault="006517BD" w:rsidP="006517BD">
      <w:pPr>
        <w:rPr>
          <w:rFonts w:ascii="Comic Sans MS" w:hAnsi="Comic Sans MS"/>
          <w:noProof/>
          <w:sz w:val="24"/>
          <w:szCs w:val="24"/>
          <w:lang w:eastAsia="en-GB"/>
        </w:rPr>
      </w:pPr>
      <w:bookmarkStart w:id="0" w:name="_GoBack"/>
      <w:bookmarkEnd w:id="0"/>
    </w:p>
    <w:sectPr w:rsidR="006517BD" w:rsidRPr="006517B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DB" w:rsidRDefault="008D6DDB" w:rsidP="008D6DDB">
      <w:pPr>
        <w:spacing w:after="0" w:line="240" w:lineRule="auto"/>
      </w:pPr>
      <w:r>
        <w:separator/>
      </w:r>
    </w:p>
  </w:endnote>
  <w:endnote w:type="continuationSeparator" w:id="0">
    <w:p w:rsidR="008D6DDB" w:rsidRDefault="008D6DDB" w:rsidP="008D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6" w:rsidRDefault="00546A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6" w:rsidRDefault="00546A2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6" w:rsidRDefault="00546A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DB" w:rsidRDefault="008D6DDB" w:rsidP="008D6DDB">
      <w:pPr>
        <w:spacing w:after="0" w:line="240" w:lineRule="auto"/>
      </w:pPr>
      <w:r>
        <w:separator/>
      </w:r>
    </w:p>
  </w:footnote>
  <w:footnote w:type="continuationSeparator" w:id="0">
    <w:p w:rsidR="008D6DDB" w:rsidRDefault="008D6DDB" w:rsidP="008D6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6" w:rsidRDefault="00546A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DDB" w:rsidRPr="008D6DDB" w:rsidRDefault="008D6DDB">
    <w:pPr>
      <w:pStyle w:val="Header"/>
      <w:rPr>
        <w:rFonts w:ascii="Comic Sans MS" w:hAnsi="Comic Sans MS"/>
        <w:sz w:val="40"/>
        <w:szCs w:val="40"/>
      </w:rPr>
    </w:pPr>
    <w:r w:rsidRPr="008D6DDB">
      <w:rPr>
        <w:rFonts w:ascii="Comic Sans MS" w:hAnsi="Comic Sans MS"/>
        <w:sz w:val="40"/>
        <w:szCs w:val="40"/>
      </w:rPr>
      <w:t>Useful Websites</w:t>
    </w:r>
    <w:r w:rsidR="003401A4">
      <w:rPr>
        <w:rFonts w:ascii="Comic Sans MS" w:hAnsi="Comic Sans MS"/>
        <w:sz w:val="40"/>
        <w:szCs w:val="40"/>
      </w:rPr>
      <w:t xml:space="preserve"> - C&amp;L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6" w:rsidRDefault="00546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DB"/>
    <w:rsid w:val="003401A4"/>
    <w:rsid w:val="00546A26"/>
    <w:rsid w:val="006517BD"/>
    <w:rsid w:val="008D6DDB"/>
    <w:rsid w:val="009B74AD"/>
    <w:rsid w:val="00A87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3D6F"/>
  <w15:chartTrackingRefBased/>
  <w15:docId w15:val="{2D69F805-8DA8-456B-A719-CA7B96C4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DDB"/>
  </w:style>
  <w:style w:type="paragraph" w:styleId="Footer">
    <w:name w:val="footer"/>
    <w:basedOn w:val="Normal"/>
    <w:link w:val="FooterChar"/>
    <w:uiPriority w:val="99"/>
    <w:unhideWhenUsed/>
    <w:rsid w:val="008D6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DDB"/>
  </w:style>
  <w:style w:type="character" w:styleId="Hyperlink">
    <w:name w:val="Hyperlink"/>
    <w:basedOn w:val="DefaultParagraphFont"/>
    <w:uiPriority w:val="99"/>
    <w:unhideWhenUsed/>
    <w:rsid w:val="008D6D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halton.gov.uk/Pages/EducationandFamilies/FamiliesInformationService/talkhalton/talkhalton.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oracycambridge.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communicationtrust.org.uk/"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vocabularyninja.co.u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Carter</dc:creator>
  <cp:keywords/>
  <dc:description/>
  <cp:lastModifiedBy>L Carter</cp:lastModifiedBy>
  <cp:revision>4</cp:revision>
  <dcterms:created xsi:type="dcterms:W3CDTF">2023-02-15T15:29:00Z</dcterms:created>
  <dcterms:modified xsi:type="dcterms:W3CDTF">2023-02-17T12:28:00Z</dcterms:modified>
</cp:coreProperties>
</file>